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4682" w:type="dxa"/>
        <w:tblLook w:val="04A0"/>
      </w:tblPr>
      <w:tblGrid>
        <w:gridCol w:w="2936"/>
        <w:gridCol w:w="1672"/>
        <w:gridCol w:w="10074"/>
      </w:tblGrid>
      <w:tr w:rsidR="00603BC9" w:rsidTr="00305526">
        <w:trPr>
          <w:cnfStyle w:val="100000000000"/>
          <w:trHeight w:val="447"/>
        </w:trPr>
        <w:tc>
          <w:tcPr>
            <w:cnfStyle w:val="001000000000"/>
            <w:tcW w:w="14682" w:type="dxa"/>
            <w:gridSpan w:val="3"/>
          </w:tcPr>
          <w:p w:rsidR="00603BC9" w:rsidRPr="00603BC9" w:rsidRDefault="00645C5E" w:rsidP="00E87E21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6A5611">
              <w:rPr>
                <w:sz w:val="44"/>
                <w:szCs w:val="44"/>
              </w:rPr>
              <w:t xml:space="preserve">– Probability </w:t>
            </w:r>
          </w:p>
        </w:tc>
      </w:tr>
      <w:tr w:rsidR="00603BC9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:rsidR="00603BC9" w:rsidRPr="00603BC9" w:rsidRDefault="006A5611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Probability</w:t>
            </w:r>
          </w:p>
        </w:tc>
      </w:tr>
      <w:tr w:rsidR="00DB2E98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:rsidR="00DB2E98" w:rsidRPr="00603BC9" w:rsidRDefault="00645C5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:rsidR="005326C4" w:rsidRDefault="00645C5E" w:rsidP="006A561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</w:t>
            </w:r>
            <w:r w:rsidR="006A5611">
              <w:rPr>
                <w:rFonts w:ascii="Comic Sans MS" w:hAnsi="Comic Sans MS"/>
                <w:sz w:val="24"/>
                <w:szCs w:val="24"/>
              </w:rPr>
              <w:t xml:space="preserve">create an original probability game that incorporates independent events. The game will be featured in a </w:t>
            </w:r>
            <w:r w:rsidR="006A5611" w:rsidRPr="006A5611">
              <w:rPr>
                <w:rFonts w:ascii="Comic Sans MS" w:hAnsi="Comic Sans MS"/>
                <w:b/>
                <w:bCs/>
                <w:sz w:val="24"/>
                <w:szCs w:val="24"/>
              </w:rPr>
              <w:t>probability carnival</w:t>
            </w:r>
            <w:r w:rsidR="006A56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</w:p>
          <w:p w:rsidR="006A5611" w:rsidRDefault="006A5611" w:rsidP="006A561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rules for the game: -Must test for independent events</w:t>
            </w:r>
          </w:p>
          <w:p w:rsidR="006A5611" w:rsidRPr="006A5611" w:rsidRDefault="006A5611" w:rsidP="006A5611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Must incorporate at least one simple machine. </w:t>
            </w:r>
          </w:p>
        </w:tc>
      </w:tr>
      <w:tr w:rsidR="00603BC9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:rsidR="00603BC9" w:rsidRPr="00603BC9" w:rsidRDefault="006A5611" w:rsidP="0015011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6A5611">
              <w:rPr>
                <w:rFonts w:ascii="Comic Sans MS" w:hAnsi="Comic Sans MS"/>
                <w:sz w:val="24"/>
                <w:szCs w:val="24"/>
              </w:rPr>
              <w:t>Solve problems involving the probability of independent events</w:t>
            </w:r>
          </w:p>
        </w:tc>
      </w:tr>
      <w:tr w:rsidR="0028733C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:rsidR="0028733C" w:rsidRDefault="00645C5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Creating art by use analyzing design and </w:t>
            </w:r>
            <w:r w:rsidR="00150111">
              <w:rPr>
                <w:rFonts w:ascii="Comic Sans MS" w:hAnsi="Comic Sans MS"/>
                <w:sz w:val="24"/>
                <w:szCs w:val="24"/>
              </w:rPr>
              <w:t>mathematics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6A5611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Collaboration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/>
            <w:tcW w:w="2936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:rsidR="00F641FE" w:rsidRPr="00603BC9" w:rsidRDefault="00150111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class</w:t>
            </w:r>
            <w:r w:rsidR="004D469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students will create </w:t>
            </w:r>
            <w:r w:rsidR="004D469F">
              <w:rPr>
                <w:rFonts w:ascii="Comic Sans MS" w:hAnsi="Comic Sans MS"/>
                <w:sz w:val="24"/>
                <w:szCs w:val="24"/>
              </w:rPr>
              <w:t>a probability carnival for students in younger grades. The carnival will take place during a school day afternoon. Students may wish to work with a partner of their choosing to create a game</w:t>
            </w:r>
          </w:p>
        </w:tc>
      </w:tr>
      <w:tr w:rsidR="00F641FE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:rsidR="007601C3" w:rsidRPr="00603BC9" w:rsidRDefault="004D469F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s</w:t>
            </w:r>
            <w:r w:rsidR="00150111">
              <w:rPr>
                <w:rFonts w:ascii="Comic Sans MS" w:hAnsi="Comic Sans MS"/>
                <w:sz w:val="24"/>
                <w:szCs w:val="24"/>
              </w:rPr>
              <w:t xml:space="preserve">tudents will need to hand </w:t>
            </w:r>
            <w:r>
              <w:rPr>
                <w:rFonts w:ascii="Comic Sans MS" w:hAnsi="Comic Sans MS"/>
                <w:sz w:val="24"/>
                <w:szCs w:val="24"/>
              </w:rPr>
              <w:t>in the probability reflection outlined in Appendix B</w:t>
            </w:r>
          </w:p>
        </w:tc>
      </w:tr>
      <w:tr w:rsidR="001110D2" w:rsidRPr="00603BC9" w:rsidTr="00305526">
        <w:trPr>
          <w:trHeight w:val="447"/>
        </w:trPr>
        <w:tc>
          <w:tcPr>
            <w:cnfStyle w:val="001000000000"/>
            <w:tcW w:w="2936" w:type="dxa"/>
            <w:vMerge w:val="restart"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:rsidR="001110D2" w:rsidRDefault="001110D2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:rsidR="00305526" w:rsidRDefault="004D469F" w:rsidP="007601C3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teach probability and dependent events</w:t>
            </w:r>
          </w:p>
          <w:p w:rsidR="004D469F" w:rsidRDefault="004D469F" w:rsidP="007601C3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 homework from the textbook.</w:t>
            </w:r>
          </w:p>
          <w:p w:rsidR="004D469F" w:rsidRDefault="004D469F" w:rsidP="007601C3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then have time to work on their math homework</w:t>
            </w:r>
          </w:p>
        </w:tc>
      </w:tr>
      <w:tr w:rsidR="001110D2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1110D2" w:rsidRDefault="001110D2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01C3">
              <w:rPr>
                <w:rFonts w:ascii="Comic Sans MS" w:hAnsi="Comic Sans MS"/>
                <w:sz w:val="24"/>
                <w:szCs w:val="24"/>
              </w:rPr>
              <w:t xml:space="preserve">ay </w:t>
            </w:r>
            <w:r w:rsidR="00905D5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074" w:type="dxa"/>
          </w:tcPr>
          <w:p w:rsidR="004D469F" w:rsidRDefault="004D469F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“Homework Quiz” - One question dealing with probability and dependent events that will be marked in class.</w:t>
            </w:r>
          </w:p>
          <w:p w:rsidR="004D469F" w:rsidRDefault="004D469F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teach probability and independent events</w:t>
            </w:r>
          </w:p>
          <w:p w:rsidR="004D469F" w:rsidRDefault="004D469F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 homework from the textbook.</w:t>
            </w:r>
          </w:p>
          <w:p w:rsidR="00456D00" w:rsidRDefault="004D469F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then have time to work on their math homework </w:t>
            </w:r>
          </w:p>
        </w:tc>
      </w:tr>
      <w:tr w:rsidR="004D469F" w:rsidTr="00305526">
        <w:trPr>
          <w:trHeight w:val="447"/>
        </w:trPr>
        <w:tc>
          <w:tcPr>
            <w:cnfStyle w:val="001000000000"/>
            <w:tcW w:w="2936" w:type="dxa"/>
          </w:tcPr>
          <w:p w:rsidR="004D469F" w:rsidRPr="00603BC9" w:rsidRDefault="004D469F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4D469F" w:rsidRDefault="004D469F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0074" w:type="dxa"/>
          </w:tcPr>
          <w:p w:rsidR="004D469F" w:rsidRDefault="004D469F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“Homework Quiz” - One question dealing with probability and independent events that will be marked in class.</w:t>
            </w:r>
          </w:p>
          <w:p w:rsidR="004D469F" w:rsidRDefault="004D469F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Reveal project (Appendix A) and explain in detail learning outcomes and deliverables</w:t>
            </w:r>
          </w:p>
          <w:p w:rsidR="004D469F" w:rsidRDefault="004D469F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previous years’ probability carnivals and reflect on what worked and what didn’t</w:t>
            </w:r>
          </w:p>
        </w:tc>
      </w:tr>
      <w:tr w:rsidR="004D469F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4D469F" w:rsidRPr="00603BC9" w:rsidRDefault="004D469F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4D469F" w:rsidRDefault="004D469F" w:rsidP="00284EB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4-1</w:t>
            </w:r>
            <w:r w:rsidR="00284EB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074" w:type="dxa"/>
          </w:tcPr>
          <w:p w:rsidR="004D469F" w:rsidRDefault="00284EB9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get time to work on their game.</w:t>
            </w:r>
          </w:p>
          <w:p w:rsidR="00284EB9" w:rsidRDefault="00284EB9" w:rsidP="004D469F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some point, students need to reflect on their game and show how they have met the project criteria. See Appendix B</w:t>
            </w:r>
          </w:p>
        </w:tc>
      </w:tr>
      <w:tr w:rsidR="00284EB9" w:rsidTr="00305526">
        <w:trPr>
          <w:trHeight w:val="447"/>
        </w:trPr>
        <w:tc>
          <w:tcPr>
            <w:cnfStyle w:val="001000000000"/>
            <w:tcW w:w="2936" w:type="dxa"/>
          </w:tcPr>
          <w:p w:rsidR="00284EB9" w:rsidRPr="00603BC9" w:rsidRDefault="00284EB9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284EB9" w:rsidRDefault="00284EB9" w:rsidP="00284EB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Probability Fair Day</w:t>
            </w:r>
          </w:p>
        </w:tc>
        <w:tc>
          <w:tcPr>
            <w:tcW w:w="10074" w:type="dxa"/>
          </w:tcPr>
          <w:p w:rsidR="00284EB9" w:rsidRDefault="00284EB9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present their game to younger students.</w:t>
            </w:r>
          </w:p>
          <w:p w:rsidR="00284EB9" w:rsidRDefault="00284EB9" w:rsidP="004D469F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Ss will help rubric and score the games</w:t>
            </w:r>
          </w:p>
        </w:tc>
      </w:tr>
      <w:tr w:rsidR="008C2E56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8C2E56" w:rsidRPr="00603BC9" w:rsidRDefault="008C2E56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methods</w:t>
            </w:r>
          </w:p>
        </w:tc>
        <w:tc>
          <w:tcPr>
            <w:tcW w:w="11746" w:type="dxa"/>
            <w:gridSpan w:val="2"/>
          </w:tcPr>
          <w:p w:rsidR="008C2E56" w:rsidRDefault="008C2E56" w:rsidP="001F706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Students will </w:t>
            </w:r>
            <w:r w:rsidR="00284EB9">
              <w:rPr>
                <w:rFonts w:ascii="Comic Sans MS" w:hAnsi="Comic Sans MS"/>
                <w:sz w:val="24"/>
                <w:szCs w:val="24"/>
              </w:rPr>
              <w:t>fill out appendix B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C2E56" w:rsidRDefault="008C2E56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05526" w:rsidRPr="00305526" w:rsidRDefault="00305526" w:rsidP="00305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:rsidR="009D0BAD" w:rsidRPr="009D0BAD" w:rsidRDefault="009D0BAD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Probability and Independent Events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proofErr w:type="gramStart"/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We</w:t>
      </w:r>
      <w:proofErr w:type="gramEnd"/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are going to have a </w:t>
      </w:r>
      <w:bookmarkStart w:id="0" w:name="Probability_Carnival!!!!"/>
      <w:bookmarkEnd w:id="0"/>
      <w:r w:rsidRPr="009D0BAD">
        <w:rPr>
          <w:rFonts w:ascii="Comic Sans MS" w:hAnsi="Comic Sans MS"/>
          <w:b/>
          <w:bCs/>
          <w:color w:val="000000" w:themeColor="text1" w:themeShade="BF"/>
          <w:sz w:val="24"/>
          <w:szCs w:val="24"/>
        </w:rPr>
        <w:t>Probability Carnival!!!!</w:t>
      </w:r>
    </w:p>
    <w:p w:rsidR="00284EB9" w:rsidRDefault="009D0BAD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In this probability carnival you and a partner are to make a pro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b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ability game that will include these criteria</w:t>
      </w:r>
      <w:proofErr w:type="gramStart"/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:</w:t>
      </w:r>
      <w:proofErr w:type="gramEnd"/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1. When a person plays your game, there is less than 50% chance of winning. It's best to have the chance between 30-49% </w:t>
      </w:r>
      <w:proofErr w:type="gramStart"/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chance</w:t>
      </w:r>
      <w:proofErr w:type="gramEnd"/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t>.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2. Each time the game is played, it is an independent event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. Thus, to win, students must play the game at least TWICE with scores added and each event being independent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3. Look AMAZING!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4. Be fun to play</w:t>
      </w:r>
      <w:r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5. Involve at least one simple machine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. More would be better</w:t>
      </w:r>
    </w:p>
    <w:p w:rsidR="00305526" w:rsidRDefault="00284EB9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6. Fill out the reflection criteria BEFORE the probability carnival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proofErr w:type="gramStart"/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>You</w:t>
      </w:r>
      <w:proofErr w:type="gramEnd"/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will also need one A4 or </w:t>
      </w:r>
      <w:r w:rsidR="00155DBA">
        <w:rPr>
          <w:rFonts w:ascii="Comic Sans MS" w:hAnsi="Comic Sans MS"/>
          <w:color w:val="000000" w:themeColor="text1" w:themeShade="BF"/>
          <w:sz w:val="24"/>
          <w:szCs w:val="24"/>
        </w:rPr>
        <w:t>A3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poster that has your name game and </w:t>
      </w:r>
      <w:r w:rsidR="00155DBA">
        <w:rPr>
          <w:rFonts w:ascii="Comic Sans MS" w:hAnsi="Comic Sans MS"/>
          <w:color w:val="000000" w:themeColor="text1" w:themeShade="BF"/>
          <w:sz w:val="24"/>
          <w:szCs w:val="24"/>
        </w:rPr>
        <w:t>the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 xml:space="preserve"> rules.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The carnival will be played on June 13</w:t>
      </w:r>
      <w:r w:rsidR="009D0BAD" w:rsidRPr="00284EB9">
        <w:rPr>
          <w:rFonts w:ascii="Comic Sans MS" w:hAnsi="Comic Sans MS"/>
          <w:color w:val="000000" w:themeColor="text1" w:themeShade="BF"/>
          <w:sz w:val="24"/>
          <w:szCs w:val="24"/>
          <w:vertAlign w:val="superscript"/>
        </w:rPr>
        <w:t>th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t>! 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The marks assigned for this will be out of 7-10 marks.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Bonus marks will involve having the nicest looking carnival game and having more than one simple machine</w:t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9D0BAD" w:rsidRPr="009D0BAD">
        <w:rPr>
          <w:rFonts w:ascii="Comic Sans MS" w:hAnsi="Comic Sans MS"/>
          <w:color w:val="000000" w:themeColor="text1" w:themeShade="BF"/>
          <w:sz w:val="24"/>
          <w:szCs w:val="24"/>
        </w:rPr>
        <w:br/>
        <w:t>Good luck.</w:t>
      </w:r>
    </w:p>
    <w:p w:rsidR="00284EB9" w:rsidRDefault="00284EB9" w:rsidP="009D0BAD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284EB9" w:rsidRDefault="00284EB9">
      <w:pPr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br w:type="page"/>
      </w:r>
    </w:p>
    <w:p w:rsidR="00284EB9" w:rsidRDefault="00284EB9" w:rsidP="00284EB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 w:rsidRPr="00284E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lastRenderedPageBreak/>
        <w:t xml:space="preserve">Appendix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 xml:space="preserve">B – Reflections </w:t>
      </w:r>
    </w:p>
    <w:p w:rsidR="00155DBA" w:rsidRDefault="00155DBA" w:rsidP="00284EB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p w:rsidR="00284EB9" w:rsidRPr="00155DBA" w:rsidRDefault="00155DBA" w:rsidP="00155DBA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55DBA">
        <w:rPr>
          <w:rFonts w:ascii="Comic Sans MS" w:hAnsi="Comic Sans MS"/>
          <w:color w:val="000000" w:themeColor="text1" w:themeShade="BF"/>
          <w:sz w:val="24"/>
          <w:szCs w:val="24"/>
        </w:rPr>
        <w:t>Notes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: You and your partner must separately fill this out. Please do not share your answers with your partner as I would like to understand how well each of you understands the rules and the probability of your game.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is your game called and what are the rules?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simple machines did you use?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explain fully how your game uses independent events? This should be answered in three or more sentences.</w:t>
      </w:r>
    </w:p>
    <w:p w:rsidR="00284EB9" w:rsidRDefault="00284EB9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Play your game </w:t>
      </w:r>
      <w:r w:rsidR="00155DBA">
        <w:rPr>
          <w:rFonts w:ascii="Comic Sans MS" w:hAnsi="Comic Sans MS"/>
          <w:color w:val="000000" w:themeColor="text1" w:themeShade="BF"/>
          <w:sz w:val="24"/>
          <w:szCs w:val="24"/>
        </w:rPr>
        <w:t>20 times. What is the probability of winning? How many times did you win? Is it between 30-49 percent? If not, how can you ensure that it will be for the probability carnival?</w:t>
      </w:r>
    </w:p>
    <w:p w:rsidR="00155DBA" w:rsidRDefault="00155DBA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IF you had a partner, please explain what you did and what your partner did. What percent of the work do you think you did?</w:t>
      </w:r>
    </w:p>
    <w:p w:rsidR="00155DBA" w:rsidRDefault="00155DBA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fill out the rubric assigned to this unit.</w:t>
      </w:r>
    </w:p>
    <w:p w:rsidR="00155DBA" w:rsidRDefault="00155DBA" w:rsidP="00284EB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Is there any way you make your game better. Please explain.</w:t>
      </w:r>
    </w:p>
    <w:p w:rsidR="00155DBA" w:rsidRDefault="00155DBA">
      <w:pPr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br w:type="page"/>
      </w:r>
    </w:p>
    <w:p w:rsidR="00155DBA" w:rsidRDefault="00155DBA" w:rsidP="00155D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 w:rsidRPr="00284E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lastRenderedPageBreak/>
        <w:t xml:space="preserve">Appendix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>B – Probability Fair Rubric</w:t>
      </w:r>
    </w:p>
    <w:p w:rsidR="00155DBA" w:rsidRDefault="00155DBA" w:rsidP="00155D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tbl>
      <w:tblPr>
        <w:tblStyle w:val="LightShading"/>
        <w:tblW w:w="0" w:type="auto"/>
        <w:tblLook w:val="04A0"/>
      </w:tblPr>
      <w:tblGrid>
        <w:gridCol w:w="1998"/>
        <w:gridCol w:w="3330"/>
        <w:gridCol w:w="3060"/>
        <w:gridCol w:w="2970"/>
        <w:gridCol w:w="3258"/>
      </w:tblGrid>
      <w:tr w:rsidR="00155DBA" w:rsidTr="00A94BCD">
        <w:trPr>
          <w:cnfStyle w:val="100000000000"/>
        </w:trPr>
        <w:tc>
          <w:tcPr>
            <w:cnfStyle w:val="001000000000"/>
            <w:tcW w:w="1998" w:type="dxa"/>
          </w:tcPr>
          <w:p w:rsidR="00155DBA" w:rsidRPr="00155DBA" w:rsidRDefault="00155DBA" w:rsidP="00155D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155DBA" w:rsidRPr="00155DBA" w:rsidRDefault="00155DBA" w:rsidP="00155DBA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155DBA">
              <w:rPr>
                <w:rFonts w:ascii="Comic Sans MS" w:hAnsi="Comic Sans MS"/>
                <w:sz w:val="24"/>
                <w:szCs w:val="24"/>
              </w:rPr>
              <w:t xml:space="preserve">Not </w:t>
            </w: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et 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155DBA">
              <w:rPr>
                <w:rFonts w:ascii="Comic Sans MS" w:hAnsi="Comic Sans MS"/>
                <w:sz w:val="24"/>
                <w:szCs w:val="24"/>
              </w:rPr>
              <w:t>ee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155DBA"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3060" w:type="dxa"/>
          </w:tcPr>
          <w:p w:rsidR="00155DBA" w:rsidRPr="00155DBA" w:rsidRDefault="00155DBA" w:rsidP="00155DBA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Minimally Meeting</w:t>
            </w:r>
          </w:p>
        </w:tc>
        <w:tc>
          <w:tcPr>
            <w:tcW w:w="2970" w:type="dxa"/>
          </w:tcPr>
          <w:p w:rsidR="00155DBA" w:rsidRPr="00155DBA" w:rsidRDefault="00155DBA" w:rsidP="00155DBA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</w:t>
            </w:r>
          </w:p>
        </w:tc>
        <w:tc>
          <w:tcPr>
            <w:tcW w:w="3258" w:type="dxa"/>
          </w:tcPr>
          <w:p w:rsidR="00155DBA" w:rsidRPr="00155DBA" w:rsidRDefault="00155DBA" w:rsidP="00155DBA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Exceeding Expectations</w:t>
            </w:r>
          </w:p>
        </w:tc>
      </w:tr>
      <w:tr w:rsidR="00BC5410" w:rsidTr="00A94BCD">
        <w:trPr>
          <w:cnfStyle w:val="000000100000"/>
        </w:trPr>
        <w:tc>
          <w:tcPr>
            <w:cnfStyle w:val="001000000000"/>
            <w:tcW w:w="1998" w:type="dxa"/>
          </w:tcPr>
          <w:p w:rsidR="00BC5410" w:rsidRPr="00155DBA" w:rsidRDefault="00A94BCD" w:rsidP="00155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Math</w:t>
            </w:r>
          </w:p>
        </w:tc>
        <w:tc>
          <w:tcPr>
            <w:tcW w:w="3330" w:type="dxa"/>
          </w:tcPr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 be lacking. Many parts are confusing. May show little effort in creation</w:t>
            </w: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Does not include </w:t>
            </w:r>
            <w:r w:rsidRPr="00155DBA">
              <w:rPr>
                <w:rFonts w:ascii="Comic Sans MS" w:hAnsi="Comic Sans MS"/>
                <w:sz w:val="24"/>
                <w:szCs w:val="24"/>
              </w:rPr>
              <w:t>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</w:t>
            </w:r>
            <w:r>
              <w:rPr>
                <w:rFonts w:ascii="Comic Sans MS" w:hAnsi="Comic Sans MS"/>
                <w:sz w:val="24"/>
                <w:szCs w:val="24"/>
              </w:rPr>
              <w:t>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writing.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Confusing </w:t>
            </w:r>
          </w:p>
          <w:p w:rsidR="00A94BCD" w:rsidRPr="00155DBA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</w:t>
            </w:r>
            <w:r>
              <w:rPr>
                <w:rFonts w:ascii="Comic Sans MS" w:hAnsi="Comic Sans MS"/>
                <w:sz w:val="24"/>
                <w:szCs w:val="24"/>
              </w:rPr>
              <w:t>does not explain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game. </w:t>
            </w:r>
          </w:p>
          <w:p w:rsidR="00A94BCD" w:rsidRPr="00155DBA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an independent events game. Answers the reflection sheet with little to no effort</w:t>
            </w:r>
          </w:p>
          <w:p w:rsidR="00A94BCD" w:rsidRPr="00155DBA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no simple machine present in the game</w:t>
            </w: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Pr="00155DBA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mention of winning probability to be found in any of the documentation found</w:t>
            </w:r>
          </w:p>
        </w:tc>
        <w:tc>
          <w:tcPr>
            <w:tcW w:w="3060" w:type="dxa"/>
          </w:tcPr>
          <w:p w:rsidR="00BC5410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>
              <w:rPr>
                <w:rFonts w:ascii="Comic Sans MS" w:hAnsi="Comic Sans MS"/>
                <w:sz w:val="24"/>
                <w:szCs w:val="24"/>
              </w:rPr>
              <w:t>somewhat understandable. Many parts are confusing. May show little effort in creation</w:t>
            </w:r>
          </w:p>
          <w:p w:rsidR="00BC5410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155DBA">
              <w:rPr>
                <w:rFonts w:ascii="Comic Sans MS" w:hAnsi="Comic Sans MS"/>
                <w:sz w:val="24"/>
                <w:szCs w:val="24"/>
              </w:rPr>
              <w:t>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</w:t>
            </w:r>
            <w:r>
              <w:rPr>
                <w:rFonts w:ascii="Comic Sans MS" w:hAnsi="Comic Sans MS"/>
                <w:sz w:val="24"/>
                <w:szCs w:val="24"/>
              </w:rPr>
              <w:t>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writing. </w:t>
            </w:r>
            <w:r>
              <w:rPr>
                <w:rFonts w:ascii="Comic Sans MS" w:hAnsi="Comic Sans MS"/>
                <w:sz w:val="24"/>
                <w:szCs w:val="24"/>
              </w:rPr>
              <w:t>May be confusing in parts</w:t>
            </w:r>
          </w:p>
          <w:p w:rsidR="00BC5410" w:rsidRPr="00155DBA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explains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>the game. Maybe confusing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 </w:t>
            </w:r>
          </w:p>
          <w:p w:rsidR="00BC5410" w:rsidRPr="00155DBA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reflection sheet, the game explains that independent events are used</w:t>
            </w:r>
            <w:r>
              <w:rPr>
                <w:rFonts w:ascii="Comic Sans MS" w:hAnsi="Comic Sans MS"/>
                <w:sz w:val="24"/>
                <w:szCs w:val="24"/>
              </w:rPr>
              <w:t xml:space="preserve">. Answers the reflection sheet with </w:t>
            </w:r>
            <w:r w:rsidR="00A94BCD">
              <w:rPr>
                <w:rFonts w:ascii="Comic Sans MS" w:hAnsi="Comic Sans MS"/>
                <w:sz w:val="24"/>
                <w:szCs w:val="24"/>
              </w:rPr>
              <w:t>little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effort</w:t>
            </w:r>
          </w:p>
          <w:p w:rsidR="00BC5410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one simple machine</w:t>
            </w:r>
            <w:r w:rsidR="00BC5410">
              <w:rPr>
                <w:rFonts w:ascii="Comic Sans MS" w:hAnsi="Comic Sans MS"/>
                <w:sz w:val="24"/>
                <w:szCs w:val="24"/>
              </w:rPr>
              <w:t xml:space="preserve"> present in the game</w:t>
            </w: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Difficult to say what the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winning probability </w:t>
            </w:r>
          </w:p>
          <w:p w:rsidR="00A94BCD" w:rsidRPr="00155DBA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BC5410" w:rsidRDefault="00BC5410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>
              <w:rPr>
                <w:rFonts w:ascii="Comic Sans MS" w:hAnsi="Comic Sans MS"/>
                <w:sz w:val="24"/>
                <w:szCs w:val="24"/>
              </w:rPr>
              <w:t>understandable. Some parts are a little confusing</w:t>
            </w:r>
          </w:p>
          <w:p w:rsidR="00A94BCD" w:rsidRDefault="00A94BCD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155DBA">
              <w:rPr>
                <w:rFonts w:ascii="Comic Sans MS" w:hAnsi="Comic Sans MS"/>
                <w:sz w:val="24"/>
                <w:szCs w:val="24"/>
              </w:rPr>
              <w:t>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your writing. </w:t>
            </w:r>
          </w:p>
          <w:p w:rsidR="00BC5410" w:rsidRPr="00155DBA" w:rsidRDefault="00BC5410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explains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>the game. Maybe a little confusing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 </w:t>
            </w:r>
          </w:p>
          <w:p w:rsidR="00BC5410" w:rsidRDefault="00BC5410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reflection sheet, the game explains that independent events are used</w:t>
            </w:r>
            <w:r>
              <w:rPr>
                <w:rFonts w:ascii="Comic Sans MS" w:hAnsi="Comic Sans MS"/>
                <w:sz w:val="24"/>
                <w:szCs w:val="24"/>
              </w:rPr>
              <w:t>. Answers the reflection sheet with some effort</w:t>
            </w:r>
          </w:p>
          <w:p w:rsidR="00A94BCD" w:rsidRPr="00155DBA" w:rsidRDefault="00A94BCD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are two </w:t>
            </w:r>
            <w:r>
              <w:rPr>
                <w:rFonts w:ascii="Comic Sans MS" w:hAnsi="Comic Sans MS"/>
                <w:sz w:val="24"/>
                <w:szCs w:val="24"/>
              </w:rPr>
              <w:t>simple machines present in the game</w:t>
            </w:r>
          </w:p>
          <w:p w:rsidR="00BC5410" w:rsidRDefault="00BC5410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A94B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 winning probability is within 20-30% or 50 to 60%</w:t>
            </w:r>
          </w:p>
          <w:p w:rsidR="00A94BCD" w:rsidRPr="00155DBA" w:rsidRDefault="00A94BCD" w:rsidP="00997732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</w:tcPr>
          <w:p w:rsidR="00BC5410" w:rsidRDefault="00BC5410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are clear and easy to follow.  </w:t>
            </w:r>
          </w:p>
          <w:p w:rsidR="00A94BCD" w:rsidRPr="00155DBA" w:rsidRDefault="00A94BCD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examples of what happens while you'r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playing within your writing. </w:t>
            </w:r>
          </w:p>
          <w:p w:rsidR="00BC5410" w:rsidRDefault="00BC5410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explains 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the object of </w:t>
            </w:r>
            <w:r>
              <w:rPr>
                <w:rFonts w:ascii="Comic Sans MS" w:hAnsi="Comic Sans MS"/>
                <w:sz w:val="24"/>
                <w:szCs w:val="24"/>
              </w:rPr>
              <w:t>the</w:t>
            </w:r>
            <w:r w:rsidRPr="00155DBA">
              <w:rPr>
                <w:rFonts w:ascii="Comic Sans MS" w:hAnsi="Comic Sans MS"/>
                <w:sz w:val="24"/>
                <w:szCs w:val="24"/>
              </w:rPr>
              <w:t xml:space="preserve"> game.</w:t>
            </w:r>
          </w:p>
          <w:p w:rsidR="00BC5410" w:rsidRPr="00155DBA" w:rsidRDefault="00BC5410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55DBA">
              <w:rPr>
                <w:rFonts w:ascii="Comic Sans MS" w:hAnsi="Comic Sans MS"/>
                <w:sz w:val="24"/>
                <w:szCs w:val="24"/>
              </w:rPr>
              <w:t xml:space="preserve">  </w:t>
            </w:r>
          </w:p>
          <w:p w:rsidR="00BC5410" w:rsidRDefault="00BC5410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reflection sheet, the game clearly explains that independent events are used. Answers the reflection sheet with great effort</w:t>
            </w:r>
          </w:p>
          <w:p w:rsidR="00A94BCD" w:rsidRPr="00155DBA" w:rsidRDefault="00A94BCD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three or more simple machines present in the game</w:t>
            </w:r>
          </w:p>
          <w:p w:rsidR="00A94BCD" w:rsidRDefault="00A94BCD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Default="00A94BCD" w:rsidP="00155DB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 winning probability is within 30-49%</w:t>
            </w:r>
          </w:p>
          <w:p w:rsidR="00BC5410" w:rsidRPr="00155DBA" w:rsidRDefault="00BC5410" w:rsidP="00BC5410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410" w:rsidTr="00A94BCD">
        <w:tc>
          <w:tcPr>
            <w:cnfStyle w:val="001000000000"/>
            <w:tcW w:w="1998" w:type="dxa"/>
          </w:tcPr>
          <w:p w:rsidR="00BC5410" w:rsidRPr="00155DBA" w:rsidRDefault="00A94BCD" w:rsidP="00A94B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Design</w:t>
            </w:r>
          </w:p>
        </w:tc>
        <w:tc>
          <w:tcPr>
            <w:tcW w:w="3330" w:type="dxa"/>
          </w:tcPr>
          <w:p w:rsidR="00A94BCD" w:rsidRDefault="00A94BCD" w:rsidP="00A94B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game looks </w:t>
            </w:r>
            <w:r>
              <w:rPr>
                <w:rFonts w:ascii="Comic Sans MS" w:hAnsi="Comic Sans MS"/>
                <w:sz w:val="24"/>
                <w:szCs w:val="24"/>
              </w:rPr>
              <w:t>poorly constructed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4BCD" w:rsidRDefault="00A94BCD" w:rsidP="00A94B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Pr="00155DBA" w:rsidRDefault="00A94BCD" w:rsidP="00A94B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</w:t>
            </w:r>
            <w:r>
              <w:rPr>
                <w:rFonts w:ascii="Comic Sans MS" w:hAnsi="Comic Sans MS"/>
                <w:sz w:val="24"/>
                <w:szCs w:val="24"/>
              </w:rPr>
              <w:t>little effort. E</w:t>
            </w:r>
            <w:r>
              <w:rPr>
                <w:rFonts w:ascii="Comic Sans MS" w:hAnsi="Comic Sans MS"/>
                <w:sz w:val="24"/>
                <w:szCs w:val="24"/>
              </w:rPr>
              <w:t>xplain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very little </w:t>
            </w:r>
          </w:p>
          <w:p w:rsidR="00BC5410" w:rsidRPr="00155DBA" w:rsidRDefault="00BC5410" w:rsidP="00155DB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4BCD" w:rsidRDefault="00A94BCD" w:rsidP="00A94B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game looks </w:t>
            </w:r>
            <w:r>
              <w:rPr>
                <w:rFonts w:ascii="Comic Sans MS" w:hAnsi="Comic Sans MS"/>
                <w:sz w:val="24"/>
                <w:szCs w:val="24"/>
              </w:rPr>
              <w:t>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4BCD" w:rsidRDefault="00A94BCD" w:rsidP="00A94B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  <w:p w:rsidR="00A94BCD" w:rsidRPr="00155DBA" w:rsidRDefault="00A94BCD" w:rsidP="00A94B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</w:t>
            </w:r>
            <w:r>
              <w:rPr>
                <w:rFonts w:ascii="Comic Sans MS" w:hAnsi="Comic Sans MS"/>
                <w:sz w:val="24"/>
                <w:szCs w:val="24"/>
              </w:rPr>
              <w:t>little effort. E</w:t>
            </w:r>
            <w:r>
              <w:rPr>
                <w:rFonts w:ascii="Comic Sans MS" w:hAnsi="Comic Sans MS"/>
                <w:sz w:val="24"/>
                <w:szCs w:val="24"/>
              </w:rPr>
              <w:t xml:space="preserve">xplain </w:t>
            </w:r>
            <w:r>
              <w:rPr>
                <w:rFonts w:ascii="Comic Sans MS" w:hAnsi="Comic Sans MS"/>
                <w:sz w:val="24"/>
                <w:szCs w:val="24"/>
              </w:rPr>
              <w:t>some things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</w:t>
            </w:r>
            <w:r>
              <w:rPr>
                <w:rFonts w:ascii="Comic Sans MS" w:hAnsi="Comic Sans MS"/>
                <w:sz w:val="24"/>
                <w:szCs w:val="24"/>
              </w:rPr>
              <w:t>are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needed to play the game  </w:t>
            </w:r>
          </w:p>
          <w:p w:rsidR="00BC5410" w:rsidRPr="00155DBA" w:rsidRDefault="00BC5410" w:rsidP="00155DB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BC5410" w:rsidRDefault="00BC5410" w:rsidP="00997732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game looks </w:t>
            </w:r>
            <w:r w:rsidR="00A94BCD">
              <w:rPr>
                <w:rFonts w:ascii="Comic Sans MS" w:hAnsi="Comic Sans MS"/>
                <w:sz w:val="24"/>
                <w:szCs w:val="24"/>
              </w:rPr>
              <w:t>great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is well designed</w:t>
            </w:r>
          </w:p>
          <w:p w:rsidR="00A94BCD" w:rsidRDefault="00A94BCD" w:rsidP="00997732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997732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</w:t>
            </w:r>
            <w:r w:rsidR="00A94BCD"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effort and clearly explain </w:t>
            </w:r>
            <w:r w:rsidR="00A94BCD">
              <w:rPr>
                <w:rFonts w:ascii="Comic Sans MS" w:hAnsi="Comic Sans MS"/>
                <w:sz w:val="24"/>
                <w:szCs w:val="24"/>
              </w:rPr>
              <w:t>most things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</w:t>
            </w:r>
            <w:r w:rsidR="00A94BCD">
              <w:rPr>
                <w:rFonts w:ascii="Comic Sans MS" w:hAnsi="Comic Sans MS"/>
                <w:sz w:val="24"/>
                <w:szCs w:val="24"/>
              </w:rPr>
              <w:t>are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needed to play the game  </w:t>
            </w:r>
          </w:p>
          <w:p w:rsidR="00BC5410" w:rsidRDefault="00BC5410" w:rsidP="00997732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997732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</w:tcPr>
          <w:p w:rsidR="00BC5410" w:rsidRDefault="00BC5410" w:rsidP="00BC5410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game looks amazing and is well designed</w:t>
            </w:r>
          </w:p>
          <w:p w:rsidR="00A94BCD" w:rsidRDefault="00A94BCD" w:rsidP="00BC5410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Pr="00155DBA" w:rsidRDefault="00BC5410" w:rsidP="00BC5410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poster and explanation show effort and clearly explain everything that is needed to play the game  </w:t>
            </w:r>
          </w:p>
          <w:p w:rsidR="00BC5410" w:rsidRDefault="00BC5410" w:rsidP="00BC5410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  <w:p w:rsidR="00BC5410" w:rsidRDefault="00BC5410" w:rsidP="00155DB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5DBA" w:rsidRDefault="00155DBA" w:rsidP="00155D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 xml:space="preserve"> </w:t>
      </w:r>
    </w:p>
    <w:p w:rsidR="00155DBA" w:rsidRPr="00155DBA" w:rsidRDefault="00155DBA" w:rsidP="00155DBA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155DBA" w:rsidRPr="00155DBA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30B"/>
    <w:multiLevelType w:val="hybridMultilevel"/>
    <w:tmpl w:val="FC6C5CE4"/>
    <w:lvl w:ilvl="0" w:tplc="4036B0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33DDE"/>
    <w:multiLevelType w:val="hybridMultilevel"/>
    <w:tmpl w:val="2522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5885"/>
    <w:multiLevelType w:val="hybridMultilevel"/>
    <w:tmpl w:val="4FF01B02"/>
    <w:lvl w:ilvl="0" w:tplc="B9A0C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BC9"/>
    <w:rsid w:val="0001657B"/>
    <w:rsid w:val="00084875"/>
    <w:rsid w:val="001110D2"/>
    <w:rsid w:val="001133EC"/>
    <w:rsid w:val="00150111"/>
    <w:rsid w:val="00155DBA"/>
    <w:rsid w:val="001F7062"/>
    <w:rsid w:val="00231DE6"/>
    <w:rsid w:val="00284EB9"/>
    <w:rsid w:val="0028733C"/>
    <w:rsid w:val="002E4020"/>
    <w:rsid w:val="00305526"/>
    <w:rsid w:val="00313F1A"/>
    <w:rsid w:val="00456D00"/>
    <w:rsid w:val="004D469F"/>
    <w:rsid w:val="005326C4"/>
    <w:rsid w:val="00603BC9"/>
    <w:rsid w:val="00645C5E"/>
    <w:rsid w:val="006A5611"/>
    <w:rsid w:val="0070378F"/>
    <w:rsid w:val="007601C3"/>
    <w:rsid w:val="00820801"/>
    <w:rsid w:val="008C2E56"/>
    <w:rsid w:val="00905D5A"/>
    <w:rsid w:val="00940E4A"/>
    <w:rsid w:val="009D0BAD"/>
    <w:rsid w:val="00A94BCD"/>
    <w:rsid w:val="00B70C76"/>
    <w:rsid w:val="00BC5410"/>
    <w:rsid w:val="00DB2E98"/>
    <w:rsid w:val="00E87E21"/>
    <w:rsid w:val="00F01869"/>
    <w:rsid w:val="00F6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0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BUDDY27</cp:lastModifiedBy>
  <cp:revision>7</cp:revision>
  <dcterms:created xsi:type="dcterms:W3CDTF">2013-02-10T14:47:00Z</dcterms:created>
  <dcterms:modified xsi:type="dcterms:W3CDTF">2013-02-11T07:18:00Z</dcterms:modified>
</cp:coreProperties>
</file>